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6318DC" w:rsidP="00ED28CD">
      <w:pPr>
        <w:pStyle w:val="Heading"/>
        <w:tabs>
          <w:tab w:val="left" w:pos="0"/>
        </w:tabs>
        <w:spacing w:before="0" w:after="0"/>
        <w:ind w:firstLine="1"/>
        <w:jc w:val="center"/>
        <w:rPr>
          <w:rFonts w:cs="Tahoma"/>
        </w:rPr>
      </w:pPr>
      <w:r w:rsidRPr="006318DC">
        <w:t>EOP-004-</w:t>
      </w:r>
      <w:r w:rsidR="009E0FE1">
        <w:t>4</w:t>
      </w:r>
      <w:r w:rsidR="0012546B">
        <w:t xml:space="preserve"> </w:t>
      </w:r>
      <w:r w:rsidRPr="00AC1996">
        <w:t xml:space="preserve">– </w:t>
      </w:r>
      <w:r w:rsidR="0012546B">
        <w:t>BES Events Reporting</w:t>
      </w:r>
    </w:p>
    <w:p w:rsidR="004D1FCB" w:rsidRDefault="004D1FCB" w:rsidP="00AB35E7">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6318DC">
        <w:rPr>
          <w:b/>
          <w:sz w:val="24"/>
          <w:szCs w:val="24"/>
          <w:u w:val="single"/>
        </w:rPr>
        <w:t>R</w:t>
      </w:r>
      <w:r w:rsidR="00AB2E65" w:rsidRPr="00AB2E65">
        <w:rPr>
          <w:b/>
          <w:sz w:val="24"/>
          <w:szCs w:val="24"/>
          <w:u w:val="single"/>
        </w:rPr>
        <w:t>2</w:t>
      </w:r>
    </w:p>
    <w:p w:rsidR="00300085" w:rsidRDefault="009E0FE1" w:rsidP="00AB35E7">
      <w:pPr>
        <w:spacing w:after="0" w:line="240" w:lineRule="auto"/>
        <w:rPr>
          <w:rFonts w:eastAsia="Times New Roman" w:cs="Arial"/>
          <w:i/>
          <w:iCs/>
          <w:sz w:val="20"/>
          <w:szCs w:val="20"/>
        </w:rPr>
      </w:pPr>
      <w:r w:rsidRPr="009E0FE1">
        <w:rPr>
          <w:rFonts w:eastAsia="Times New Roman" w:cs="Arial"/>
          <w:sz w:val="20"/>
          <w:szCs w:val="20"/>
        </w:rPr>
        <w:t>Each Responsible Entity shall report events specified in EOP-004-4 Attachment 1 to</w:t>
      </w:r>
      <w:r w:rsidRPr="009E0FE1">
        <w:rPr>
          <w:rFonts w:eastAsia="Times New Roman" w:cs="Arial"/>
          <w:sz w:val="20"/>
          <w:szCs w:val="20"/>
        </w:rPr>
        <w:br/>
        <w:t xml:space="preserve">the entities specified per their event reporting Operating Plan by the later of 24 hours of recognition of meeting an event type threshold for reporting or by the end of the Responsible Entity’s next business day (4 p.m. local time will be considered the end of the business day). </w:t>
      </w:r>
      <w:r w:rsidRPr="009E0FE1">
        <w:rPr>
          <w:rFonts w:eastAsia="Times New Roman" w:cs="Arial"/>
          <w:i/>
          <w:iCs/>
          <w:sz w:val="20"/>
          <w:szCs w:val="20"/>
        </w:rPr>
        <w:t>[Violation Risk Factor: Medium] [Time Horizon: Operations</w:t>
      </w:r>
      <w:r w:rsidRPr="009E0FE1">
        <w:rPr>
          <w:rFonts w:eastAsia="Times New Roman" w:cs="Arial"/>
          <w:i/>
          <w:iCs/>
          <w:sz w:val="20"/>
          <w:szCs w:val="20"/>
        </w:rPr>
        <w:br/>
        <w:t>Assessment]</w:t>
      </w:r>
    </w:p>
    <w:p w:rsidR="0012546B" w:rsidRPr="009E0FE1" w:rsidRDefault="0012546B" w:rsidP="00AB35E7">
      <w:pPr>
        <w:spacing w:after="0" w:line="240" w:lineRule="auto"/>
        <w:rPr>
          <w:rFonts w:eastAsia="Times New Roman" w:cs="Arial"/>
          <w:sz w:val="20"/>
          <w:szCs w:val="20"/>
        </w:rPr>
      </w:pPr>
    </w:p>
    <w:p w:rsidR="00AC1996" w:rsidRPr="00AC1996" w:rsidRDefault="006318DC" w:rsidP="00F77CF7">
      <w:pPr>
        <w:keepNext/>
        <w:spacing w:after="0" w:line="240" w:lineRule="auto"/>
      </w:pPr>
      <w:bookmarkStart w:id="2" w:name="_Toc330463553"/>
      <w:r>
        <w:rPr>
          <w:b/>
          <w:sz w:val="24"/>
          <w:szCs w:val="24"/>
          <w:u w:val="single"/>
        </w:rPr>
        <w:t>R</w:t>
      </w:r>
      <w:r w:rsidR="00ED28CD">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rsidTr="00AC1996">
        <w:trPr>
          <w:cantSplit/>
          <w:trHeight w:val="3284"/>
        </w:trPr>
        <w:tc>
          <w:tcPr>
            <w:tcW w:w="2452" w:type="dxa"/>
            <w:hideMark/>
          </w:tcPr>
          <w:p w:rsidR="009E0FE1" w:rsidRPr="009E0FE1" w:rsidRDefault="009E0FE1">
            <w:pPr>
              <w:rPr>
                <w:rFonts w:cs="Arial"/>
                <w:sz w:val="20"/>
                <w:szCs w:val="20"/>
              </w:rPr>
            </w:pPr>
            <w:r w:rsidRPr="009E0FE1">
              <w:rPr>
                <w:rFonts w:cs="Arial"/>
                <w:sz w:val="20"/>
                <w:szCs w:val="20"/>
              </w:rPr>
              <w:t>The Member TO experiencing a disturbance applicable to PJM as the Transmission Operator shall supply sufficient information to PJM to allow PJM to meet its 24 hour reporting requirement.</w:t>
            </w:r>
          </w:p>
        </w:tc>
        <w:tc>
          <w:tcPr>
            <w:tcW w:w="1976" w:type="dxa"/>
            <w:hideMark/>
          </w:tcPr>
          <w:p w:rsidR="009E0FE1" w:rsidRPr="009E0FE1" w:rsidRDefault="009E0FE1">
            <w:pPr>
              <w:rPr>
                <w:rFonts w:cs="Arial"/>
                <w:sz w:val="20"/>
                <w:szCs w:val="20"/>
              </w:rPr>
            </w:pPr>
            <w:r w:rsidRPr="009E0FE1">
              <w:rPr>
                <w:rFonts w:cs="Arial"/>
                <w:sz w:val="20"/>
                <w:szCs w:val="20"/>
              </w:rPr>
              <w:t>PJM has the responsibility to file the report required for the Transmission Operator with NERC and RFC or SERC within 24 hours. PJM shall also file the report with the Member TO experiencing a disturbance.</w:t>
            </w:r>
          </w:p>
        </w:tc>
        <w:tc>
          <w:tcPr>
            <w:tcW w:w="2250" w:type="dxa"/>
            <w:hideMark/>
          </w:tcPr>
          <w:p w:rsidR="009E0FE1" w:rsidRPr="009E0FE1" w:rsidRDefault="009E0FE1">
            <w:pPr>
              <w:rPr>
                <w:rFonts w:cs="Arial"/>
                <w:sz w:val="20"/>
                <w:szCs w:val="20"/>
              </w:rPr>
            </w:pPr>
            <w:r w:rsidRPr="009E0FE1">
              <w:rPr>
                <w:rFonts w:cs="Arial"/>
                <w:sz w:val="20"/>
                <w:szCs w:val="20"/>
              </w:rPr>
              <w:t>1. Have you had a reportable disturbance since your last audit?</w:t>
            </w:r>
            <w:r w:rsidRPr="009E0FE1">
              <w:rPr>
                <w:rFonts w:cs="Arial"/>
                <w:sz w:val="20"/>
                <w:szCs w:val="20"/>
              </w:rPr>
              <w:br/>
              <w:t>2. Did you supply sufficient information to PJM in a time adequate to meet R2?</w:t>
            </w:r>
          </w:p>
        </w:tc>
        <w:tc>
          <w:tcPr>
            <w:tcW w:w="2898" w:type="dxa"/>
            <w:hideMark/>
          </w:tcPr>
          <w:p w:rsidR="009E0FE1" w:rsidRPr="009E0FE1" w:rsidRDefault="009E0FE1">
            <w:pPr>
              <w:rPr>
                <w:rFonts w:cs="Arial"/>
                <w:sz w:val="20"/>
                <w:szCs w:val="20"/>
              </w:rPr>
            </w:pPr>
            <w:r w:rsidRPr="009E0FE1">
              <w:rPr>
                <w:rFonts w:cs="Arial"/>
                <w:sz w:val="20"/>
                <w:szCs w:val="20"/>
              </w:rPr>
              <w:t>Evidence that shows that you supplied PJM sufficient information in a timely manner.</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2B1703" w:rsidRPr="00DA48B8" w:rsidTr="005979DA">
        <w:trPr>
          <w:cantSplit/>
        </w:trPr>
        <w:tc>
          <w:tcPr>
            <w:tcW w:w="9576" w:type="dxa"/>
            <w:gridSpan w:val="6"/>
            <w:shd w:val="clear" w:color="auto" w:fill="DBE5F1"/>
          </w:tcPr>
          <w:p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2B1703" w:rsidRPr="005C3241" w:rsidRDefault="002B1703"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2B1703" w:rsidRPr="00DA48B8" w:rsidTr="005979DA">
        <w:trPr>
          <w:cantSplit/>
        </w:trPr>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bl>
    <w:p w:rsidR="002B1703" w:rsidRDefault="002B1703" w:rsidP="00F77CF7">
      <w:pPr>
        <w:keepNext/>
        <w:widowControl w:val="0"/>
        <w:spacing w:after="0" w:line="240" w:lineRule="auto"/>
        <w:rPr>
          <w:b/>
          <w:bCs/>
          <w:color w:val="264D74"/>
        </w:rPr>
      </w:pPr>
    </w:p>
    <w:p w:rsidR="002B1703" w:rsidRPr="005C3241" w:rsidRDefault="002B1703"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725" w:rsidRDefault="008C5725" w:rsidP="004D1FCB">
      <w:pPr>
        <w:spacing w:after="0" w:line="240" w:lineRule="auto"/>
      </w:pPr>
      <w:r>
        <w:separator/>
      </w:r>
    </w:p>
  </w:endnote>
  <w:endnote w:type="continuationSeparator" w:id="0">
    <w:p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262C05">
      <w:rPr>
        <w:noProof/>
      </w:rPr>
      <w:t>2</w:t>
    </w:r>
    <w:r>
      <w:rPr>
        <w:noProof/>
      </w:rPr>
      <w:fldChar w:fldCharType="end"/>
    </w:r>
    <w:r>
      <w:rPr>
        <w:noProof/>
      </w:rPr>
      <w:tab/>
    </w:r>
    <w:r w:rsidR="0012546B">
      <w:rPr>
        <w:noProof/>
      </w:rPr>
      <w:t xml:space="preserve">April </w:t>
    </w:r>
    <w:r w:rsidR="00262C05">
      <w:rPr>
        <w:noProof/>
      </w:rPr>
      <w:t>3</w:t>
    </w:r>
    <w:r w:rsidR="0012546B">
      <w:rPr>
        <w:noProof/>
      </w:rPr>
      <w:t>, 202</w:t>
    </w:r>
    <w:r w:rsidR="00262C05">
      <w:rPr>
        <w:noProof/>
      </w:rPr>
      <w:t>3</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725" w:rsidRDefault="008C5725" w:rsidP="004D1FCB">
      <w:pPr>
        <w:spacing w:after="0" w:line="240" w:lineRule="auto"/>
      </w:pPr>
      <w:r>
        <w:separator/>
      </w:r>
    </w:p>
  </w:footnote>
  <w:footnote w:type="continuationSeparator" w:id="0">
    <w:p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9E0FE1" w:rsidP="00AB2E65">
    <w:pPr>
      <w:pStyle w:val="Header"/>
      <w:pBdr>
        <w:bottom w:val="single" w:sz="4" w:space="1" w:color="auto"/>
      </w:pBdr>
      <w:jc w:val="center"/>
    </w:pPr>
    <w:r>
      <w:t>EOP-004-4</w:t>
    </w:r>
    <w:r w:rsidR="0012546B">
      <w:t xml:space="preserve"> </w:t>
    </w:r>
    <w:r w:rsidR="00384A46" w:rsidRPr="00AC1996">
      <w:t xml:space="preserve">– </w:t>
    </w:r>
    <w:r w:rsidR="0012546B">
      <w:t>BES Events Reporting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33002"/>
    <w:rsid w:val="000B42C9"/>
    <w:rsid w:val="0012546B"/>
    <w:rsid w:val="001D6D7F"/>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86276"/>
    <w:rsid w:val="008C5725"/>
    <w:rsid w:val="008C65AC"/>
    <w:rsid w:val="00987713"/>
    <w:rsid w:val="009A5160"/>
    <w:rsid w:val="009D1519"/>
    <w:rsid w:val="009E0FE1"/>
    <w:rsid w:val="00A11B07"/>
    <w:rsid w:val="00A21EA4"/>
    <w:rsid w:val="00A920D5"/>
    <w:rsid w:val="00AA29CB"/>
    <w:rsid w:val="00AB2E65"/>
    <w:rsid w:val="00AB35E7"/>
    <w:rsid w:val="00AC1996"/>
    <w:rsid w:val="00B13360"/>
    <w:rsid w:val="00B77F94"/>
    <w:rsid w:val="00BB7BBF"/>
    <w:rsid w:val="00BF21ED"/>
    <w:rsid w:val="00C030F2"/>
    <w:rsid w:val="00C5368B"/>
    <w:rsid w:val="00CE4733"/>
    <w:rsid w:val="00D05374"/>
    <w:rsid w:val="00D72FA0"/>
    <w:rsid w:val="00E51C51"/>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EE3998"/>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013C-E298-4822-A9A4-BEE9A8E8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5</cp:revision>
  <dcterms:created xsi:type="dcterms:W3CDTF">2020-04-01T20:43:00Z</dcterms:created>
  <dcterms:modified xsi:type="dcterms:W3CDTF">2023-03-20T16:02:00Z</dcterms:modified>
</cp:coreProperties>
</file>